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C8" w:rsidRDefault="000E73C8" w:rsidP="00D573BA">
      <w:pPr>
        <w:pStyle w:val="Title"/>
      </w:pPr>
      <w:bookmarkStart w:id="0" w:name="_GoBack"/>
      <w:bookmarkEnd w:id="0"/>
      <w:r>
        <w:t>Membership Form</w:t>
      </w:r>
    </w:p>
    <w:p w:rsidR="000E73C8" w:rsidRDefault="000E73C8" w:rsidP="00115670">
      <w:pPr>
        <w:spacing w:after="120"/>
      </w:pPr>
      <w:r>
        <w:t>Title</w:t>
      </w:r>
      <w:r>
        <w:tab/>
      </w:r>
      <w:r>
        <w:tab/>
        <w:t>Mr/Mrs/Miss/Ms/Dr/Prof</w:t>
      </w:r>
    </w:p>
    <w:p w:rsidR="000E73C8" w:rsidRDefault="000E73C8" w:rsidP="00115670">
      <w:pPr>
        <w:spacing w:after="120"/>
      </w:pPr>
      <w:r>
        <w:t>First name(s</w:t>
      </w:r>
      <w:proofErr w:type="gramStart"/>
      <w:r>
        <w:t>)</w:t>
      </w:r>
      <w:r>
        <w:tab/>
        <w:t>………………………………..</w:t>
      </w:r>
      <w:proofErr w:type="gramEnd"/>
      <w:r>
        <w:t>…………………..</w:t>
      </w:r>
    </w:p>
    <w:p w:rsidR="000E73C8" w:rsidRDefault="000E73C8" w:rsidP="00115670">
      <w:pPr>
        <w:spacing w:after="120"/>
      </w:pPr>
      <w:proofErr w:type="gramStart"/>
      <w:r>
        <w:t>Surname</w:t>
      </w:r>
      <w:r>
        <w:tab/>
      </w:r>
      <w:r>
        <w:tab/>
        <w:t>………………………………..</w:t>
      </w:r>
      <w:proofErr w:type="gramEnd"/>
      <w:r>
        <w:t>…………………..</w:t>
      </w:r>
    </w:p>
    <w:p w:rsidR="000E73C8" w:rsidRDefault="000E73C8" w:rsidP="00115670">
      <w:pPr>
        <w:spacing w:after="120"/>
      </w:pPr>
      <w:proofErr w:type="gramStart"/>
      <w:r>
        <w:t>Address</w:t>
      </w:r>
      <w:r>
        <w:tab/>
      </w:r>
      <w:r>
        <w:tab/>
        <w:t>………………………………..</w:t>
      </w:r>
      <w:proofErr w:type="gramEnd"/>
      <w:r>
        <w:t>…………………..</w:t>
      </w:r>
    </w:p>
    <w:p w:rsidR="000E73C8" w:rsidRDefault="000E73C8" w:rsidP="00115670">
      <w:pPr>
        <w:spacing w:after="120"/>
      </w:pPr>
      <w:r>
        <w:tab/>
      </w:r>
      <w:r>
        <w:tab/>
        <w:t>………………………………..…………………..</w:t>
      </w:r>
    </w:p>
    <w:p w:rsidR="000E73C8" w:rsidRDefault="000E73C8" w:rsidP="00115670">
      <w:pPr>
        <w:spacing w:after="120"/>
      </w:pPr>
      <w:r>
        <w:tab/>
      </w:r>
      <w:r>
        <w:tab/>
        <w:t>………………………………..…………………..</w:t>
      </w:r>
    </w:p>
    <w:p w:rsidR="000E73C8" w:rsidRDefault="000E73C8" w:rsidP="00115670">
      <w:pPr>
        <w:spacing w:after="120"/>
      </w:pPr>
      <w:proofErr w:type="gramStart"/>
      <w:r>
        <w:t>Postcode</w:t>
      </w:r>
      <w:r>
        <w:tab/>
      </w:r>
      <w:r>
        <w:tab/>
        <w:t>………………………………..</w:t>
      </w:r>
      <w:proofErr w:type="gramEnd"/>
      <w:r>
        <w:t>…………………..</w:t>
      </w:r>
    </w:p>
    <w:p w:rsidR="000E73C8" w:rsidRDefault="000E73C8" w:rsidP="00115670">
      <w:pPr>
        <w:spacing w:after="120"/>
      </w:pPr>
      <w:proofErr w:type="gramStart"/>
      <w:r>
        <w:t>Telephone</w:t>
      </w:r>
      <w:r>
        <w:tab/>
        <w:t>………………………………..</w:t>
      </w:r>
      <w:proofErr w:type="gramEnd"/>
      <w:r>
        <w:t>…………………..</w:t>
      </w:r>
    </w:p>
    <w:p w:rsidR="000E73C8" w:rsidRDefault="000E73C8" w:rsidP="00115670">
      <w:pPr>
        <w:spacing w:after="120"/>
      </w:pPr>
      <w:proofErr w:type="gramStart"/>
      <w:r>
        <w:t>Email</w:t>
      </w:r>
      <w:r>
        <w:tab/>
      </w:r>
      <w:r>
        <w:tab/>
        <w:t>………………………………..</w:t>
      </w:r>
      <w:proofErr w:type="gramEnd"/>
      <w:r>
        <w:t>…………………..</w:t>
      </w:r>
    </w:p>
    <w:p w:rsidR="000E73C8" w:rsidRDefault="000E73C8" w:rsidP="00D573BA"/>
    <w:tbl>
      <w:tblPr>
        <w:tblW w:w="4361" w:type="dxa"/>
        <w:tblLook w:val="04A0" w:firstRow="1" w:lastRow="0" w:firstColumn="1" w:lastColumn="0" w:noHBand="0" w:noVBand="1"/>
      </w:tblPr>
      <w:tblGrid>
        <w:gridCol w:w="1668"/>
        <w:gridCol w:w="2693"/>
      </w:tblGrid>
      <w:tr w:rsidR="000E73C8" w:rsidRPr="008A0B33">
        <w:tc>
          <w:tcPr>
            <w:tcW w:w="1668" w:type="dxa"/>
          </w:tcPr>
          <w:p w:rsidR="000E73C8" w:rsidRPr="008A0B33" w:rsidRDefault="000E73C8" w:rsidP="005D3F09">
            <w:pPr>
              <w:spacing w:line="240" w:lineRule="auto"/>
            </w:pPr>
            <w:r w:rsidRPr="008A0B33">
              <w:t>Adult (£1</w:t>
            </w:r>
            <w:r w:rsidR="005D3F09">
              <w:t>5</w:t>
            </w:r>
            <w:r w:rsidRPr="008A0B33">
              <w:t xml:space="preserve">.00) </w:t>
            </w:r>
            <w:r w:rsidRPr="008A0B33">
              <w:rPr>
                <w:szCs w:val="18"/>
              </w:rPr>
              <w:sym w:font="Wingdings" w:char="F06F"/>
            </w:r>
          </w:p>
        </w:tc>
        <w:tc>
          <w:tcPr>
            <w:tcW w:w="2693" w:type="dxa"/>
          </w:tcPr>
          <w:p w:rsidR="000E73C8" w:rsidRPr="008A0B33" w:rsidRDefault="000E73C8" w:rsidP="005D3F09">
            <w:pPr>
              <w:spacing w:line="240" w:lineRule="auto"/>
              <w:jc w:val="right"/>
            </w:pPr>
            <w:r w:rsidRPr="008A0B33">
              <w:t>Retired/</w:t>
            </w:r>
            <w:proofErr w:type="gramStart"/>
            <w:r w:rsidRPr="008A0B33">
              <w:t>student(</w:t>
            </w:r>
            <w:proofErr w:type="gramEnd"/>
            <w:r w:rsidRPr="008A0B33">
              <w:t>£1</w:t>
            </w:r>
            <w:r w:rsidR="005D3F09">
              <w:t>2</w:t>
            </w:r>
            <w:r w:rsidRPr="008A0B33">
              <w:t xml:space="preserve">.00) </w:t>
            </w:r>
            <w:r w:rsidRPr="008A0B33">
              <w:rPr>
                <w:szCs w:val="18"/>
              </w:rPr>
              <w:sym w:font="Wingdings" w:char="F06F"/>
            </w:r>
          </w:p>
        </w:tc>
      </w:tr>
    </w:tbl>
    <w:p w:rsidR="000E73C8" w:rsidRDefault="005D3F09" w:rsidP="00D573BA">
      <w:r>
        <w:rPr>
          <w:szCs w:val="18"/>
        </w:rPr>
        <w:t xml:space="preserve">                                           </w:t>
      </w:r>
      <w:r w:rsidR="000E73C8">
        <w:br/>
        <w:t>I enclose a cheque for £ …………  payable to “Halifax &amp; District Organists Association”.</w:t>
      </w:r>
    </w:p>
    <w:p w:rsidR="000E73C8" w:rsidRDefault="000E73C8" w:rsidP="00D573BA">
      <w:pPr>
        <w:rPr>
          <w:b/>
        </w:rPr>
      </w:pPr>
    </w:p>
    <w:p w:rsidR="000E73C8" w:rsidRPr="00720F84" w:rsidRDefault="000E73C8" w:rsidP="00D573BA">
      <w:pPr>
        <w:rPr>
          <w:b/>
        </w:rPr>
      </w:pPr>
      <w:r w:rsidRPr="00720F84">
        <w:rPr>
          <w:b/>
        </w:rPr>
        <w:t>Gift Aid Declaration</w:t>
      </w:r>
    </w:p>
    <w:p w:rsidR="000E73C8" w:rsidRDefault="000E73C8" w:rsidP="00470417">
      <w:pPr>
        <w:spacing w:line="252" w:lineRule="auto"/>
      </w:pPr>
      <w:r>
        <w:t xml:space="preserve">If you are a UK </w:t>
      </w:r>
      <w:proofErr w:type="gramStart"/>
      <w:r>
        <w:t>tax payer</w:t>
      </w:r>
      <w:proofErr w:type="gramEnd"/>
      <w:r>
        <w:t>, the Association can reclaim tax on your subscription.  All you need to do is to sign and date the declaration below.</w:t>
      </w:r>
    </w:p>
    <w:p w:rsidR="000E73C8" w:rsidRDefault="000E73C8" w:rsidP="00470417">
      <w:pPr>
        <w:spacing w:line="252" w:lineRule="auto"/>
      </w:pPr>
      <w:r>
        <w:t>I want the Association to treat all subscription and donations that I make from the date of this declaration until I notify you otherwise as Gift Aid.</w:t>
      </w:r>
    </w:p>
    <w:p w:rsidR="000E73C8" w:rsidRDefault="000E73C8" w:rsidP="00470417">
      <w:pPr>
        <w:spacing w:line="252" w:lineRule="auto"/>
      </w:pPr>
    </w:p>
    <w:p w:rsidR="000E73C8" w:rsidRDefault="000E73C8" w:rsidP="00D573BA">
      <w:r>
        <w:t>Signature</w:t>
      </w:r>
      <w:proofErr w:type="gramStart"/>
      <w:r>
        <w:t>:</w:t>
      </w:r>
      <w:r>
        <w:tab/>
        <w:t>………………………………..</w:t>
      </w:r>
      <w:proofErr w:type="gramEnd"/>
      <w:r>
        <w:t>…………………..</w:t>
      </w:r>
    </w:p>
    <w:p w:rsidR="000E73C8" w:rsidRDefault="000E73C8" w:rsidP="00D573BA"/>
    <w:p w:rsidR="000E73C8" w:rsidRDefault="000E73C8" w:rsidP="00D573BA">
      <w:r>
        <w:t>Date</w:t>
      </w:r>
      <w:proofErr w:type="gramStart"/>
      <w:r>
        <w:t>:</w:t>
      </w:r>
      <w:r>
        <w:tab/>
      </w:r>
      <w:r>
        <w:tab/>
        <w:t>………………………………..</w:t>
      </w:r>
      <w:proofErr w:type="gramEnd"/>
      <w:r>
        <w:t>…………………..</w:t>
      </w:r>
      <w:r w:rsidR="00DA3D0C">
        <w:pict>
          <v:rect id="_x0000_i1025" style="width:0;height:1.5pt" o:hralign="center" o:hrstd="t" o:hr="t" fillcolor="gray" stroked="f"/>
        </w:pict>
      </w:r>
    </w:p>
    <w:p w:rsidR="000E73C8" w:rsidRDefault="000E73C8" w:rsidP="00D573BA">
      <w:r>
        <w:t>Please send this form and your payment to:</w:t>
      </w:r>
    </w:p>
    <w:p w:rsidR="000E73C8" w:rsidRPr="00FA2605" w:rsidRDefault="000E73C8" w:rsidP="00D573BA">
      <w:r w:rsidRPr="00FA2605">
        <w:t xml:space="preserve">HDOA Membership, </w:t>
      </w:r>
      <w:r w:rsidR="009F526C">
        <w:t xml:space="preserve">Rock Mount, </w:t>
      </w:r>
      <w:proofErr w:type="spellStart"/>
      <w:r w:rsidR="009F526C">
        <w:t>Sowerby</w:t>
      </w:r>
      <w:proofErr w:type="spellEnd"/>
      <w:r w:rsidR="009F526C">
        <w:t xml:space="preserve"> New Road</w:t>
      </w:r>
      <w:r w:rsidR="00042901">
        <w:t xml:space="preserve">, </w:t>
      </w:r>
      <w:proofErr w:type="spellStart"/>
      <w:r w:rsidR="00042901">
        <w:t>Sowerby</w:t>
      </w:r>
      <w:proofErr w:type="spellEnd"/>
      <w:r w:rsidR="00042901">
        <w:t xml:space="preserve"> Bridge</w:t>
      </w:r>
      <w:r>
        <w:t xml:space="preserve">, </w:t>
      </w:r>
      <w:r w:rsidRPr="00161503">
        <w:t>H</w:t>
      </w:r>
      <w:r w:rsidR="009F526C">
        <w:t>X6 1LQ</w:t>
      </w:r>
      <w:r>
        <w:t>.</w:t>
      </w:r>
    </w:p>
    <w:p w:rsidR="000E73C8" w:rsidRDefault="000E73C8" w:rsidP="00467AFC">
      <w:pPr>
        <w:pStyle w:val="Title"/>
      </w:pPr>
      <w:r>
        <w:br w:type="column"/>
      </w:r>
      <w:r>
        <w:lastRenderedPageBreak/>
        <w:t xml:space="preserve"> Organists’ Review</w:t>
      </w:r>
    </w:p>
    <w:p w:rsidR="000E73C8" w:rsidRPr="00D573BA" w:rsidRDefault="000E73C8" w:rsidP="00467AFC">
      <w:r w:rsidRPr="00D573BA">
        <w:t xml:space="preserve">Organists’ Review is the leading magazine not just for organists, </w:t>
      </w:r>
      <w:proofErr w:type="gramStart"/>
      <w:r w:rsidRPr="00D573BA">
        <w:t>but</w:t>
      </w:r>
      <w:proofErr w:type="gramEnd"/>
      <w:r w:rsidRPr="00D573BA">
        <w:t xml:space="preserve"> for all those who love the instrument and its music.</w:t>
      </w:r>
      <w:r w:rsidRPr="00D573BA">
        <w:rPr>
          <w:sz w:val="22"/>
          <w:szCs w:val="22"/>
        </w:rPr>
        <w:t xml:space="preserve"> </w:t>
      </w:r>
      <w:r>
        <w:t xml:space="preserve">  </w:t>
      </w:r>
      <w:r w:rsidRPr="00D573BA">
        <w:t xml:space="preserve">When it started life as The Organists’ Quarterly Record, it was produced exclusively for members of the IAO but progressively, through the initiative and imagination of successive </w:t>
      </w:r>
      <w:proofErr w:type="gramStart"/>
      <w:r w:rsidRPr="00D573BA">
        <w:t>editors,</w:t>
      </w:r>
      <w:proofErr w:type="gramEnd"/>
      <w:r w:rsidRPr="00D573BA">
        <w:t xml:space="preserve"> it has become a journal with a worldwide readership.</w:t>
      </w:r>
    </w:p>
    <w:p w:rsidR="000E73C8" w:rsidRDefault="000E73C8" w:rsidP="00467AFC">
      <w:r w:rsidRPr="00D573BA">
        <w:t xml:space="preserve">It aims to provide a kaleidoscope of the organ world, with articles and pictures covering a wide range of subjects.  In addition to regular features such as reviews of new music and CDs, each issue explores in depth a theme of current interest. </w:t>
      </w:r>
    </w:p>
    <w:p w:rsidR="000E73C8" w:rsidRDefault="000E73C8" w:rsidP="00467AFC">
      <w:r>
        <w:t>Members can take out a year’s subscription to the Organists’ Review (four issues) for a special price of £2</w:t>
      </w:r>
      <w:r w:rsidR="00162290">
        <w:t>3.80</w:t>
      </w:r>
      <w:r>
        <w:t xml:space="preserve"> (£20.00 for full-time students).  </w:t>
      </w:r>
    </w:p>
    <w:p w:rsidR="000E73C8" w:rsidRPr="00D46E06" w:rsidRDefault="00EB512D" w:rsidP="00467AFC">
      <w:pPr>
        <w:jc w:val="center"/>
      </w:pPr>
      <w:r>
        <w:rPr>
          <w:noProof/>
          <w:lang w:val="en-US"/>
        </w:rPr>
        <w:drawing>
          <wp:inline distT="0" distB="0" distL="0" distR="0">
            <wp:extent cx="2457450" cy="3467100"/>
            <wp:effectExtent l="0" t="0" r="0" b="0"/>
            <wp:docPr id="2" name="Picture 1" descr="oraug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aug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3C8" w:rsidRPr="00CB7E31" w:rsidRDefault="000E73C8" w:rsidP="007675DE"/>
    <w:p w:rsidR="000E73C8" w:rsidRDefault="00EB512D" w:rsidP="00D573BA">
      <w:pPr>
        <w:pStyle w:val="Heading1"/>
      </w:pPr>
      <w:r>
        <w:rPr>
          <w:noProof/>
          <w:lang w:val="en-US"/>
        </w:rPr>
        <w:drawing>
          <wp:inline distT="0" distB="0" distL="0" distR="0">
            <wp:extent cx="2524125" cy="3790950"/>
            <wp:effectExtent l="0" t="0" r="9525" b="0"/>
            <wp:docPr id="3" name="Picture 7" descr="C:\Documents and Settings\nick\My Documents\My Pictures\Halifax ange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nick\My Documents\My Pictures\Halifax angel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3C8" w:rsidRPr="00480F64" w:rsidRDefault="000E73C8" w:rsidP="00D573BA">
      <w:pPr>
        <w:pStyle w:val="Heading2"/>
      </w:pPr>
      <w:r w:rsidRPr="00480F64">
        <w:rPr>
          <w:rStyle w:val="TitleChar"/>
          <w:b w:val="0"/>
          <w:sz w:val="52"/>
          <w:szCs w:val="52"/>
        </w:rPr>
        <w:t>Halifax and</w:t>
      </w:r>
      <w:r w:rsidRPr="00480F64">
        <w:rPr>
          <w:rStyle w:val="TitleChar"/>
          <w:b w:val="0"/>
          <w:sz w:val="52"/>
          <w:szCs w:val="52"/>
        </w:rPr>
        <w:br/>
      </w:r>
      <w:proofErr w:type="gramStart"/>
      <w:r w:rsidRPr="00480F64">
        <w:rPr>
          <w:rStyle w:val="TitleChar"/>
          <w:b w:val="0"/>
          <w:sz w:val="52"/>
          <w:szCs w:val="52"/>
        </w:rPr>
        <w:t xml:space="preserve">    District</w:t>
      </w:r>
      <w:proofErr w:type="gramEnd"/>
      <w:r w:rsidRPr="00480F64">
        <w:rPr>
          <w:rStyle w:val="TitleChar"/>
          <w:b w:val="0"/>
          <w:sz w:val="52"/>
          <w:szCs w:val="52"/>
        </w:rPr>
        <w:t xml:space="preserve"> </w:t>
      </w:r>
      <w:r w:rsidRPr="00480F64">
        <w:rPr>
          <w:rStyle w:val="TitleChar"/>
          <w:b w:val="0"/>
          <w:sz w:val="52"/>
          <w:szCs w:val="52"/>
        </w:rPr>
        <w:br/>
        <w:t xml:space="preserve">        Organists’</w:t>
      </w:r>
      <w:r w:rsidRPr="00480F64">
        <w:rPr>
          <w:rStyle w:val="TitleChar"/>
          <w:b w:val="0"/>
          <w:sz w:val="52"/>
          <w:szCs w:val="52"/>
        </w:rPr>
        <w:br/>
        <w:t xml:space="preserve">           </w:t>
      </w:r>
      <w:r>
        <w:rPr>
          <w:rStyle w:val="TitleChar"/>
          <w:b w:val="0"/>
        </w:rPr>
        <w:t xml:space="preserve"> </w:t>
      </w:r>
      <w:r w:rsidRPr="00480F64">
        <w:rPr>
          <w:rStyle w:val="TitleChar"/>
          <w:b w:val="0"/>
          <w:sz w:val="52"/>
          <w:szCs w:val="52"/>
        </w:rPr>
        <w:t>Association</w:t>
      </w:r>
      <w:r w:rsidRPr="00480F64">
        <w:t xml:space="preserve"> </w:t>
      </w:r>
    </w:p>
    <w:p w:rsidR="000E73C8" w:rsidRDefault="000E73C8" w:rsidP="00D573BA">
      <w:pPr>
        <w:rPr>
          <w:rFonts w:ascii="Cambria" w:hAnsi="Cambria"/>
          <w:color w:val="4F81BD"/>
        </w:rPr>
      </w:pPr>
      <w:r>
        <w:br w:type="page"/>
      </w:r>
    </w:p>
    <w:p w:rsidR="000E73C8" w:rsidRDefault="00EB512D" w:rsidP="00D573BA">
      <w:pPr>
        <w:pStyle w:val="Title"/>
      </w:pPr>
      <w:r>
        <w:rPr>
          <w:noProof/>
          <w:lang w:val="en-US"/>
        </w:rPr>
        <w:lastRenderedPageBreak/>
        <w:drawing>
          <wp:inline distT="0" distB="0" distL="0" distR="0">
            <wp:extent cx="2581275" cy="1971675"/>
            <wp:effectExtent l="0" t="0" r="9525" b="9525"/>
            <wp:docPr id="4" name="Picture 0" descr="000_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000_00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3C8" w:rsidRPr="00936416" w:rsidRDefault="000E73C8" w:rsidP="00D573BA">
      <w:pPr>
        <w:pStyle w:val="Title"/>
      </w:pPr>
      <w:r w:rsidRPr="00936416">
        <w:t>Interested in the organ and its music?</w:t>
      </w:r>
    </w:p>
    <w:p w:rsidR="000E73C8" w:rsidRPr="00CB7E31" w:rsidRDefault="000E73C8" w:rsidP="00D573BA">
      <w:r w:rsidRPr="00CB7E31">
        <w:t>Then why not join the Halifax and District Organists’ Association?</w:t>
      </w:r>
    </w:p>
    <w:p w:rsidR="000E73C8" w:rsidRDefault="000E73C8" w:rsidP="00D573BA">
      <w:r w:rsidRPr="00CB7E31">
        <w:t xml:space="preserve">You don’t need to play the organ </w:t>
      </w:r>
      <w:r>
        <w:t>(or any musical instrument at all)</w:t>
      </w:r>
      <w:r w:rsidRPr="00CB7E31">
        <w:t xml:space="preserve"> in order to </w:t>
      </w:r>
      <w:r>
        <w:t>become a member</w:t>
      </w:r>
      <w:r w:rsidRPr="00CB7E31">
        <w:t xml:space="preserve"> – just being interested in the instrument and its amazing repertoire is a good enough reason to join.</w:t>
      </w:r>
    </w:p>
    <w:p w:rsidR="000E73C8" w:rsidRPr="00CB7E31" w:rsidRDefault="000E73C8" w:rsidP="00D573BA">
      <w:r>
        <w:t xml:space="preserve">Simply fill in the membership form overleaf and send it to our Treasurer. </w:t>
      </w:r>
    </w:p>
    <w:p w:rsidR="000E73C8" w:rsidRPr="00CB7E31" w:rsidRDefault="000E73C8" w:rsidP="00D573BA">
      <w:pPr>
        <w:pStyle w:val="Title"/>
      </w:pPr>
      <w:r w:rsidRPr="00CB7E31">
        <w:t>Who are we?</w:t>
      </w:r>
    </w:p>
    <w:p w:rsidR="000E73C8" w:rsidRDefault="000E73C8" w:rsidP="00D573BA">
      <w:r w:rsidRPr="00D573BA">
        <w:t xml:space="preserve">With members aged from their teens to </w:t>
      </w:r>
      <w:proofErr w:type="gramStart"/>
      <w:r w:rsidRPr="00D573BA">
        <w:t>their</w:t>
      </w:r>
      <w:proofErr w:type="gramEnd"/>
      <w:r w:rsidRPr="00D573BA">
        <w:t xml:space="preserve"> eighties, the Halifax Organists’ Association </w:t>
      </w:r>
      <w:r>
        <w:t>is</w:t>
      </w:r>
      <w:r w:rsidRPr="00D573BA">
        <w:t xml:space="preserve"> one of a network of local associations covering much of the UK and affiliated to the nationwide Incorporated Association of Organists</w:t>
      </w:r>
      <w:r>
        <w:t xml:space="preserve"> (IAO)</w:t>
      </w:r>
      <w:r w:rsidRPr="00D573BA">
        <w:t>.</w:t>
      </w:r>
    </w:p>
    <w:p w:rsidR="000E73C8" w:rsidRPr="00D573BA" w:rsidRDefault="000E73C8" w:rsidP="00D573BA">
      <w:r>
        <w:t>Both the Halifax Association and the IAO are registered charities.</w:t>
      </w:r>
    </w:p>
    <w:p w:rsidR="000E73C8" w:rsidRDefault="000E73C8" w:rsidP="00115670">
      <w:pPr>
        <w:pStyle w:val="Title"/>
      </w:pPr>
      <w:r>
        <w:br w:type="column"/>
      </w:r>
      <w:r>
        <w:lastRenderedPageBreak/>
        <w:t>What do we do?</w:t>
      </w:r>
    </w:p>
    <w:p w:rsidR="000E73C8" w:rsidRDefault="000E73C8" w:rsidP="0007344D">
      <w:r>
        <w:t>We are here to promote and support organ music in the Calderdale area, to help with the improvement of standards at all levels from absolute beginner upwards, and to provide a forum where organists and organ lovers can meet and exchange ideas</w:t>
      </w:r>
      <w:proofErr w:type="gramStart"/>
      <w:r>
        <w:t>..</w:t>
      </w:r>
      <w:proofErr w:type="gramEnd"/>
    </w:p>
    <w:p w:rsidR="000E73C8" w:rsidRDefault="000E73C8" w:rsidP="00D573BA">
      <w:r w:rsidRPr="001119D4">
        <w:t>We have a programme of events through the winter months including</w:t>
      </w:r>
      <w:r>
        <w:t xml:space="preserve"> t</w:t>
      </w:r>
      <w:r w:rsidRPr="001119D4">
        <w:t>alks</w:t>
      </w:r>
      <w:r>
        <w:t xml:space="preserve">, workshops, </w:t>
      </w:r>
      <w:proofErr w:type="spellStart"/>
      <w:r>
        <w:t>masterclasses</w:t>
      </w:r>
      <w:proofErr w:type="spellEnd"/>
      <w:r>
        <w:t xml:space="preserve">, recitals and </w:t>
      </w:r>
      <w:r w:rsidRPr="001119D4">
        <w:t>visits to organs in the area and further afield</w:t>
      </w:r>
      <w:r>
        <w:t>.  And we also have purely social events such as an annual dinner.</w:t>
      </w:r>
      <w:r w:rsidRPr="00846BC8">
        <w:t xml:space="preserve"> </w:t>
      </w:r>
    </w:p>
    <w:p w:rsidR="000E73C8" w:rsidRPr="001119D4" w:rsidRDefault="000E73C8" w:rsidP="00D573BA">
      <w:r>
        <w:t>All events are open to anyone interested, whether or not they are members - though we are delighted when people join!</w:t>
      </w:r>
    </w:p>
    <w:p w:rsidR="000E73C8" w:rsidRDefault="000E73C8" w:rsidP="00D573BA">
      <w:r w:rsidRPr="00CB7E31">
        <w:t xml:space="preserve">In addition to these local events, there is the opportunity to attend the IAO Congress – a </w:t>
      </w:r>
      <w:proofErr w:type="gramStart"/>
      <w:r w:rsidRPr="00CB7E31">
        <w:t>week-long</w:t>
      </w:r>
      <w:proofErr w:type="gramEnd"/>
      <w:r w:rsidRPr="00CB7E31">
        <w:t xml:space="preserve"> series of visits to major instruments around the UK or overseas.</w:t>
      </w:r>
    </w:p>
    <w:p w:rsidR="000E73C8" w:rsidRDefault="000E73C8" w:rsidP="00D573BA"/>
    <w:p w:rsidR="000E73C8" w:rsidRDefault="000E73C8" w:rsidP="00B71272">
      <w:pPr>
        <w:pStyle w:val="Title"/>
      </w:pPr>
      <w:r>
        <w:t>What does it cost?</w:t>
      </w:r>
    </w:p>
    <w:p w:rsidR="000E73C8" w:rsidRDefault="000E73C8" w:rsidP="00B71272">
      <w:r>
        <w:t>Annual subscriptions are as follows:</w:t>
      </w:r>
    </w:p>
    <w:p w:rsidR="000E73C8" w:rsidRDefault="000E73C8" w:rsidP="00987177">
      <w:pPr>
        <w:tabs>
          <w:tab w:val="right" w:pos="2552"/>
        </w:tabs>
      </w:pPr>
      <w:r>
        <w:t>Adu</w:t>
      </w:r>
      <w:r w:rsidR="005F358F">
        <w:t>lt</w:t>
      </w:r>
      <w:r w:rsidR="005F358F">
        <w:tab/>
        <w:t>£15</w:t>
      </w:r>
    </w:p>
    <w:p w:rsidR="000E73C8" w:rsidRDefault="005F358F" w:rsidP="00987177">
      <w:pPr>
        <w:tabs>
          <w:tab w:val="right" w:pos="2552"/>
        </w:tabs>
      </w:pPr>
      <w:r>
        <w:t>Retired and students</w:t>
      </w:r>
      <w:r>
        <w:tab/>
        <w:t>£12</w:t>
      </w:r>
    </w:p>
    <w:p w:rsidR="000E73C8" w:rsidRDefault="000E73C8" w:rsidP="00B71272"/>
    <w:p w:rsidR="000E73C8" w:rsidRDefault="000E73C8" w:rsidP="00B71272">
      <w:pPr>
        <w:pStyle w:val="Title"/>
      </w:pPr>
      <w:r>
        <w:t>Visit our Web Site</w:t>
      </w:r>
    </w:p>
    <w:p w:rsidR="000E73C8" w:rsidRPr="00D46E06" w:rsidRDefault="000E73C8" w:rsidP="00B71272">
      <w:r>
        <w:t xml:space="preserve">You can find out all the latest news about the Association at our web site: </w:t>
      </w:r>
      <w:r w:rsidRPr="002E2240">
        <w:rPr>
          <w:b/>
        </w:rPr>
        <w:t>http://www.hdoa.org.uk</w:t>
      </w:r>
      <w:r>
        <w:t>.</w:t>
      </w:r>
    </w:p>
    <w:p w:rsidR="000E73C8" w:rsidRDefault="000E73C8" w:rsidP="00467AFC">
      <w:pPr>
        <w:pStyle w:val="Title"/>
      </w:pPr>
      <w:r>
        <w:br w:type="column"/>
      </w:r>
      <w:r>
        <w:lastRenderedPageBreak/>
        <w:t xml:space="preserve"> The Organ</w:t>
      </w:r>
    </w:p>
    <w:p w:rsidR="000E73C8" w:rsidRDefault="000E73C8" w:rsidP="00467AFC">
      <w:r>
        <w:t xml:space="preserve">With a history dating back to Roman times, the organ is one of the most fascinating of musical instruments, and certainly the largest, the loudest and the most stunningly beautiful. </w:t>
      </w:r>
    </w:p>
    <w:p w:rsidR="000E73C8" w:rsidRDefault="000E73C8" w:rsidP="00467AFC">
      <w:r>
        <w:t>Organ works from the sixteenth century to the present day are still regularly performed on the instrument.  Of all instruments, only the piano has a larger repertoire.</w:t>
      </w:r>
    </w:p>
    <w:p w:rsidR="000E73C8" w:rsidRDefault="000E73C8" w:rsidP="00467AFC"/>
    <w:p w:rsidR="000E73C8" w:rsidRDefault="00EB512D" w:rsidP="00467AFC">
      <w:pPr>
        <w:rPr>
          <w:noProof/>
          <w:lang w:eastAsia="en-GB"/>
        </w:rPr>
      </w:pPr>
      <w:r>
        <w:rPr>
          <w:noProof/>
          <w:lang w:val="en-US"/>
        </w:rPr>
        <w:drawing>
          <wp:inline distT="0" distB="0" distL="0" distR="0">
            <wp:extent cx="2647950" cy="3533775"/>
            <wp:effectExtent l="0" t="0" r="0" b="9525"/>
            <wp:docPr id="5" name="Picture 8" descr="P416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4160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3C8" w:rsidRPr="002E2240" w:rsidRDefault="000E73C8" w:rsidP="00467AFC">
      <w:pPr>
        <w:rPr>
          <w:i/>
          <w:noProof/>
          <w:sz w:val="16"/>
          <w:szCs w:val="16"/>
          <w:lang w:eastAsia="en-GB"/>
        </w:rPr>
      </w:pPr>
      <w:r w:rsidRPr="002E2240">
        <w:rPr>
          <w:i/>
          <w:noProof/>
          <w:sz w:val="16"/>
          <w:szCs w:val="16"/>
          <w:lang w:eastAsia="en-GB"/>
        </w:rPr>
        <w:t>Lutheran Church, den Haag</w:t>
      </w:r>
    </w:p>
    <w:p w:rsidR="000E73C8" w:rsidRPr="00EB5FDA" w:rsidRDefault="000E73C8" w:rsidP="00EB5FDA">
      <w:pPr>
        <w:pStyle w:val="Title"/>
        <w:spacing w:after="120"/>
        <w:rPr>
          <w:noProof/>
          <w:sz w:val="20"/>
          <w:szCs w:val="20"/>
          <w:lang w:eastAsia="en-GB"/>
        </w:rPr>
      </w:pPr>
    </w:p>
    <w:p w:rsidR="000E73C8" w:rsidRPr="00EB5FDA" w:rsidRDefault="00EB512D" w:rsidP="00EB5FDA">
      <w:pPr>
        <w:spacing w:line="252" w:lineRule="auto"/>
        <w:rPr>
          <w:noProof/>
          <w:sz w:val="16"/>
          <w:szCs w:val="16"/>
          <w:lang w:eastAsia="en-GB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10001250</wp:posOffset>
            </wp:positionH>
            <wp:positionV relativeFrom="paragraph">
              <wp:posOffset>234315</wp:posOffset>
            </wp:positionV>
            <wp:extent cx="265430" cy="257175"/>
            <wp:effectExtent l="0" t="0" r="1270" b="9525"/>
            <wp:wrapNone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73C8" w:rsidRPr="00EB5FDA">
        <w:rPr>
          <w:noProof/>
          <w:sz w:val="16"/>
          <w:szCs w:val="16"/>
          <w:lang w:eastAsia="en-GB"/>
        </w:rPr>
        <w:t>Halifax &amp; District Organists’ Association</w:t>
      </w:r>
      <w:r w:rsidR="000E73C8" w:rsidRPr="00EB5FDA">
        <w:rPr>
          <w:noProof/>
          <w:sz w:val="16"/>
          <w:szCs w:val="16"/>
          <w:lang w:eastAsia="en-GB"/>
        </w:rPr>
        <w:br/>
        <w:t>Charity registration number: 518606</w:t>
      </w:r>
    </w:p>
    <w:p w:rsidR="000E73C8" w:rsidRDefault="000E73C8" w:rsidP="00EB5FDA">
      <w:pPr>
        <w:spacing w:line="252" w:lineRule="auto"/>
        <w:rPr>
          <w:noProof/>
          <w:lang w:eastAsia="en-GB"/>
        </w:rPr>
      </w:pPr>
      <w:r w:rsidRPr="00EB5FDA">
        <w:rPr>
          <w:noProof/>
          <w:sz w:val="16"/>
          <w:szCs w:val="16"/>
          <w:lang w:eastAsia="en-GB"/>
        </w:rPr>
        <w:t>Affiliated to the Incorporated Association of Organists</w:t>
      </w:r>
      <w:r>
        <w:rPr>
          <w:noProof/>
          <w:lang w:eastAsia="en-GB"/>
        </w:rPr>
        <w:t>.</w:t>
      </w:r>
      <w:r w:rsidRPr="00EB5FDA">
        <w:rPr>
          <w:noProof/>
          <w:color w:val="FF0000"/>
          <w:lang w:eastAsia="en-GB"/>
        </w:rPr>
        <w:t xml:space="preserve"> </w:t>
      </w:r>
    </w:p>
    <w:sectPr w:rsidR="000E73C8" w:rsidSect="00042603">
      <w:pgSz w:w="16838" w:h="11906" w:orient="landscape"/>
      <w:pgMar w:top="720" w:right="720" w:bottom="720" w:left="720" w:header="708" w:footer="708" w:gutter="0"/>
      <w:cols w:num="3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F5EAB"/>
    <w:multiLevelType w:val="hybridMultilevel"/>
    <w:tmpl w:val="1C100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BC0"/>
    <w:rsid w:val="00042603"/>
    <w:rsid w:val="00042901"/>
    <w:rsid w:val="00070876"/>
    <w:rsid w:val="0007344D"/>
    <w:rsid w:val="00092D80"/>
    <w:rsid w:val="000D5F56"/>
    <w:rsid w:val="000E73C8"/>
    <w:rsid w:val="0010376C"/>
    <w:rsid w:val="001116BC"/>
    <w:rsid w:val="001119D4"/>
    <w:rsid w:val="00115670"/>
    <w:rsid w:val="00161503"/>
    <w:rsid w:val="00162290"/>
    <w:rsid w:val="001B21A3"/>
    <w:rsid w:val="001E68BE"/>
    <w:rsid w:val="002A2977"/>
    <w:rsid w:val="002B0980"/>
    <w:rsid w:val="002D5A8C"/>
    <w:rsid w:val="002E1638"/>
    <w:rsid w:val="002E2240"/>
    <w:rsid w:val="00372575"/>
    <w:rsid w:val="003C7D75"/>
    <w:rsid w:val="004664A1"/>
    <w:rsid w:val="00467AFC"/>
    <w:rsid w:val="00470417"/>
    <w:rsid w:val="00475888"/>
    <w:rsid w:val="00480F64"/>
    <w:rsid w:val="004860F3"/>
    <w:rsid w:val="004A75F8"/>
    <w:rsid w:val="004B00DD"/>
    <w:rsid w:val="00577430"/>
    <w:rsid w:val="00583FD6"/>
    <w:rsid w:val="005D3F09"/>
    <w:rsid w:val="005F358F"/>
    <w:rsid w:val="00703159"/>
    <w:rsid w:val="00720F84"/>
    <w:rsid w:val="007675DE"/>
    <w:rsid w:val="007B75E5"/>
    <w:rsid w:val="00846BC8"/>
    <w:rsid w:val="00857A86"/>
    <w:rsid w:val="008A0B33"/>
    <w:rsid w:val="008B0AE8"/>
    <w:rsid w:val="00936416"/>
    <w:rsid w:val="00957B1C"/>
    <w:rsid w:val="00987177"/>
    <w:rsid w:val="009C5346"/>
    <w:rsid w:val="009F526C"/>
    <w:rsid w:val="00A412C9"/>
    <w:rsid w:val="00A42BC0"/>
    <w:rsid w:val="00A5652F"/>
    <w:rsid w:val="00B25273"/>
    <w:rsid w:val="00B71272"/>
    <w:rsid w:val="00B743C0"/>
    <w:rsid w:val="00BB5440"/>
    <w:rsid w:val="00BE7581"/>
    <w:rsid w:val="00C50A2E"/>
    <w:rsid w:val="00C76164"/>
    <w:rsid w:val="00CB7E31"/>
    <w:rsid w:val="00CC1BEA"/>
    <w:rsid w:val="00CC3551"/>
    <w:rsid w:val="00CF2997"/>
    <w:rsid w:val="00D216E9"/>
    <w:rsid w:val="00D46E06"/>
    <w:rsid w:val="00D573BA"/>
    <w:rsid w:val="00D62434"/>
    <w:rsid w:val="00DA0499"/>
    <w:rsid w:val="00DA3D0C"/>
    <w:rsid w:val="00E10819"/>
    <w:rsid w:val="00E5639F"/>
    <w:rsid w:val="00E91894"/>
    <w:rsid w:val="00EB512D"/>
    <w:rsid w:val="00EB5FDA"/>
    <w:rsid w:val="00EE468B"/>
    <w:rsid w:val="00F47CE4"/>
    <w:rsid w:val="00F56CD2"/>
    <w:rsid w:val="00F8705B"/>
    <w:rsid w:val="00FA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670"/>
    <w:pPr>
      <w:spacing w:after="60" w:line="276" w:lineRule="auto"/>
    </w:pPr>
    <w:rPr>
      <w:sz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1A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7E3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E163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B21A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CB7E3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E1638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CB7E3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3641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936416"/>
    <w:rPr>
      <w:rFonts w:ascii="Cambria" w:hAnsi="Cambria" w:cs="Times New Roman"/>
      <w:color w:val="17365D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1A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46E06"/>
    <w:rPr>
      <w:rFonts w:cs="Times New Roman"/>
      <w:color w:val="808080"/>
    </w:rPr>
  </w:style>
  <w:style w:type="table" w:styleId="TableGrid">
    <w:name w:val="Table Grid"/>
    <w:basedOn w:val="TableNormal"/>
    <w:uiPriority w:val="59"/>
    <w:rsid w:val="00720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224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670"/>
    <w:pPr>
      <w:spacing w:after="60" w:line="276" w:lineRule="auto"/>
    </w:pPr>
    <w:rPr>
      <w:sz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1A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7E3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E163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B21A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CB7E3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E1638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CB7E3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3641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936416"/>
    <w:rPr>
      <w:rFonts w:ascii="Cambria" w:hAnsi="Cambria" w:cs="Times New Roman"/>
      <w:color w:val="17365D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1A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46E06"/>
    <w:rPr>
      <w:rFonts w:cs="Times New Roman"/>
      <w:color w:val="808080"/>
    </w:rPr>
  </w:style>
  <w:style w:type="table" w:styleId="TableGrid">
    <w:name w:val="Table Grid"/>
    <w:basedOn w:val="TableNormal"/>
    <w:uiPriority w:val="59"/>
    <w:rsid w:val="00720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224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7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3438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Form</vt:lpstr>
    </vt:vector>
  </TitlesOfParts>
  <Company>Hewlett-Packard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Form</dc:title>
  <dc:creator>Nick Bennett</dc:creator>
  <cp:lastModifiedBy>Chris &amp; Michelle</cp:lastModifiedBy>
  <cp:revision>2</cp:revision>
  <cp:lastPrinted>2009-07-26T15:59:00Z</cp:lastPrinted>
  <dcterms:created xsi:type="dcterms:W3CDTF">2015-06-06T14:31:00Z</dcterms:created>
  <dcterms:modified xsi:type="dcterms:W3CDTF">2015-06-06T14:31:00Z</dcterms:modified>
</cp:coreProperties>
</file>